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1228E5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1228E5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1228E5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1228E5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540E2">
        <w:rPr>
          <w:rFonts w:ascii="Times New Roman" w:hAnsi="Times New Roman" w:cs="Times New Roman"/>
          <w:b/>
          <w:sz w:val="20"/>
          <w:szCs w:val="20"/>
        </w:rPr>
        <w:t>7</w:t>
      </w:r>
      <w:r w:rsidRPr="001228E5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1228E5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28E5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89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00"/>
        <w:gridCol w:w="6350"/>
        <w:gridCol w:w="1046"/>
        <w:gridCol w:w="1134"/>
      </w:tblGrid>
      <w:tr w:rsidR="005A6F95" w:rsidRPr="001228E5" w:rsidTr="00615660">
        <w:trPr>
          <w:trHeight w:val="585"/>
        </w:trPr>
        <w:tc>
          <w:tcPr>
            <w:tcW w:w="8930" w:type="dxa"/>
            <w:gridSpan w:val="4"/>
            <w:shd w:val="clear" w:color="auto" w:fill="F2F2F2" w:themeFill="background1" w:themeFillShade="F2"/>
          </w:tcPr>
          <w:p w:rsidR="005A6F95" w:rsidRPr="001228E5" w:rsidRDefault="00B615CC" w:rsidP="00FC6E8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z w:val="20"/>
                <w:szCs w:val="20"/>
              </w:rPr>
              <w:t>Respirator transportowy 1szt</w:t>
            </w:r>
          </w:p>
        </w:tc>
      </w:tr>
      <w:tr w:rsidR="005A6F95" w:rsidRPr="001228E5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1228E5" w:rsidRDefault="005A6F95" w:rsidP="00661960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1228E5">
              <w:rPr>
                <w:b/>
                <w:sz w:val="20"/>
                <w:szCs w:val="20"/>
              </w:rPr>
              <w:t>Producent</w:t>
            </w:r>
            <w:r w:rsidR="00FC6E87" w:rsidRPr="001228E5">
              <w:rPr>
                <w:b/>
                <w:sz w:val="20"/>
                <w:szCs w:val="20"/>
              </w:rPr>
              <w:t>/Kraj produkcji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1228E5" w:rsidRDefault="005A6F95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1228E5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CA4E0D" w:rsidRDefault="005A6F95" w:rsidP="00661960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CA4E0D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1228E5" w:rsidRDefault="005A6F95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1228E5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CA4E0D" w:rsidRDefault="005A6F95" w:rsidP="00615660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CA4E0D">
              <w:rPr>
                <w:b/>
                <w:sz w:val="20"/>
                <w:szCs w:val="20"/>
              </w:rPr>
              <w:t xml:space="preserve">    Rok produkcji</w:t>
            </w:r>
            <w:r w:rsidR="00FC6E87" w:rsidRPr="00CA4E0D">
              <w:rPr>
                <w:b/>
                <w:sz w:val="20"/>
                <w:szCs w:val="20"/>
              </w:rPr>
              <w:t xml:space="preserve"> nie starszy niż 2025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1228E5" w:rsidRDefault="005A6F95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1228E5" w:rsidTr="00615660">
        <w:trPr>
          <w:trHeight w:val="585"/>
        </w:trPr>
        <w:tc>
          <w:tcPr>
            <w:tcW w:w="400" w:type="dxa"/>
          </w:tcPr>
          <w:p w:rsidR="005A6F95" w:rsidRPr="00CA4E0D" w:rsidRDefault="005A6F95" w:rsidP="00661960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4E0D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350" w:type="dxa"/>
          </w:tcPr>
          <w:p w:rsidR="005A6F95" w:rsidRPr="00CA4E0D" w:rsidRDefault="005A6F95" w:rsidP="00661960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CA4E0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1046" w:type="dxa"/>
          </w:tcPr>
          <w:p w:rsidR="005A6F95" w:rsidRPr="001228E5" w:rsidRDefault="005A6F95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134" w:type="dxa"/>
          </w:tcPr>
          <w:p w:rsidR="005A6F95" w:rsidRPr="001228E5" w:rsidRDefault="005A6F95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1228E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FC6E87" w:rsidRPr="001228E5" w:rsidTr="00615660">
        <w:trPr>
          <w:trHeight w:val="585"/>
        </w:trPr>
        <w:tc>
          <w:tcPr>
            <w:tcW w:w="400" w:type="dxa"/>
            <w:vAlign w:val="center"/>
          </w:tcPr>
          <w:p w:rsidR="00FC6E87" w:rsidRPr="00CA4E0D" w:rsidRDefault="00FC6E87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CA4E0D" w:rsidRDefault="00397B6F" w:rsidP="00661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Respirator transportowy z zaawansowanymi trybami wentylacji umożliwiający transportowanie pacjenta z każdą niewydolnością oddechową.</w:t>
            </w:r>
          </w:p>
        </w:tc>
        <w:tc>
          <w:tcPr>
            <w:tcW w:w="1046" w:type="dxa"/>
          </w:tcPr>
          <w:p w:rsidR="00FC6E87" w:rsidRPr="001228E5" w:rsidRDefault="00FC6E87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1228E5" w:rsidRDefault="00FC6E87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Respirator przeznaczony do wentylacji dorosłych, dzieci  i niemowląt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Waga respiratora z akumulatorem  2,5kg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Zasilanie w tlen o ciśnieniu min od 2,7 do 6,0 bar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 Zasilanie z baterii min 10 h IPPV zgodnie z ERC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Wentylacja 100% tlenem i Air Mix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Możliwość pracy w temperaturze min -20 - + 50˚C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Możliwość przechowywania w temperaturze min -40 - +70˚C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Zabezpieczenie przed przypadkową zmianą ustawień </w:t>
            </w:r>
            <w:r w:rsidRPr="00CA4E0D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parametr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ów oddechowych w postaci potwierdzenia wyboru parametru po jego ustawieniu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Rozpoczęcie natychmiastowej wentylacji w trybach ratunkowych za pomocą przycisków umieszczonych na panelu głównym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Możliwość ustawienia parametrów oddechowych na podstawie wzrostu i płci pacjenta</w:t>
            </w:r>
          </w:p>
        </w:tc>
        <w:tc>
          <w:tcPr>
            <w:tcW w:w="1046" w:type="dxa"/>
          </w:tcPr>
          <w:p w:rsidR="00CA4E0D" w:rsidRDefault="00CA4E0D">
            <w:r w:rsidRPr="0051645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Autotest</w:t>
            </w:r>
            <w:proofErr w:type="spellEnd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, pozwalający na sprawdzenie działania respiratora każdorazowo po włączeniu urządzenia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Wbudowany czytnik kart pamięci wraz z kartą o pojemności min 2 GB do zapisywania monitorowanych parametrów oraz zdarzeń z możliwością późniejszej analizy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Ręczne wyzwalanie oddechów w trybie RKO bezpośrednio przy masce do wentylacji, dzięki czemu jedna osoba może prowadzić wentylację i uszczelniać maskę zgodnie z aktualnymi wytycznymi ERC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System testowy, pozwalający na sprawdzenie działania respiratora przez użytkownika obejmujący kontrolę funkcji oraz elementów wykonawczych i obsługowych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Możliwość aktywacji i </w:t>
            </w:r>
            <w:proofErr w:type="spellStart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deaktywacji</w:t>
            </w:r>
            <w:proofErr w:type="spellEnd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 trybów wentylacji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Możliwość ustawienia własnych startowych parametrów wentylacji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Możliwość ustawienia własnych </w:t>
            </w:r>
            <w:proofErr w:type="spellStart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limitó</w:t>
            </w:r>
            <w:proofErr w:type="spellEnd"/>
            <w:r w:rsidRPr="00CA4E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 alarm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CA4E0D">
        <w:trPr>
          <w:trHeight w:val="728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Tryb demonstracyjny umożliwiający trening i szkolenie z </w:t>
            </w:r>
            <w:proofErr w:type="spellStart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obsł</w:t>
            </w:r>
            <w:proofErr w:type="spellEnd"/>
            <w:r w:rsidRPr="00CA4E0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ugi respiratora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B04FE6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7F7CDA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Tryb </w:t>
            </w:r>
            <w:r w:rsidR="00B04FE6" w:rsidRPr="00CA4E0D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IPPV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B04FE6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7F7CDA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Tryb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04FE6" w:rsidRPr="00CA4E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RSI 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Tryb RKO (CPR) 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– wspomagający pracę użytkownika podczas resuscytacji krążeniowo-oddechowej – metronom wyznaczający częstotliwość masażu serca w algorytmie 15:2, 30:2 bądź w trybie ciągłym (w przypadku pacjentów </w:t>
            </w:r>
            <w:proofErr w:type="spellStart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zaintubowanych</w:t>
            </w:r>
            <w:proofErr w:type="spellEnd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), możliwość zatrzymania trybu na czas analizy rytmu serca z automatycznym powrotem do wentylacji pacjenta w przypadku nieuruchomienia trybu ponownie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7F7CDA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Tryb </w:t>
            </w:r>
            <w:r w:rsidR="00B04FE6" w:rsidRPr="00CA4E0D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CPAP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7F7CDA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Tryb </w:t>
            </w:r>
            <w:r w:rsidR="00B04FE6" w:rsidRPr="00CA4E0D">
              <w:rPr>
                <w:rFonts w:ascii="Times New Roman" w:hAnsi="Times New Roman" w:cs="Times New Roman"/>
                <w:sz w:val="20"/>
                <w:szCs w:val="20"/>
              </w:rPr>
              <w:t>SIMV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Częstotliwość oddechowa regulowana w zakresie min. 5-50 oddechów/min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Objętość oddechowa regulowana w zakresie min 50 – 2000 ml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Ciśnienie PEEP regulowane w zakresie min od 0 do 30 cm H</w:t>
            </w:r>
            <w:r w:rsidRPr="00CA4E0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FE6" w:rsidRPr="001228E5" w:rsidTr="00615660">
        <w:trPr>
          <w:trHeight w:val="585"/>
        </w:trPr>
        <w:tc>
          <w:tcPr>
            <w:tcW w:w="400" w:type="dxa"/>
            <w:vAlign w:val="center"/>
          </w:tcPr>
          <w:p w:rsidR="00B04FE6" w:rsidRPr="00CA4E0D" w:rsidRDefault="00B04FE6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B04FE6" w:rsidRPr="00CA4E0D" w:rsidRDefault="00B04FE6" w:rsidP="00B04FE6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Ciśnienie maksymalne w drogach oddechowych regulowane w zakresie min od 10-65 </w:t>
            </w:r>
            <w:proofErr w:type="spellStart"/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mbar</w:t>
            </w:r>
            <w:proofErr w:type="spellEnd"/>
          </w:p>
        </w:tc>
        <w:tc>
          <w:tcPr>
            <w:tcW w:w="1046" w:type="dxa"/>
          </w:tcPr>
          <w:p w:rsidR="00B04FE6" w:rsidRPr="001228E5" w:rsidRDefault="00B04FE6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04FE6" w:rsidRPr="001228E5" w:rsidRDefault="00B04FE6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87527D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Alarm 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Bezdechu</w:t>
            </w:r>
          </w:p>
        </w:tc>
        <w:tc>
          <w:tcPr>
            <w:tcW w:w="1046" w:type="dxa"/>
          </w:tcPr>
          <w:p w:rsidR="00CA4E0D" w:rsidRDefault="00CA4E0D">
            <w:r w:rsidRPr="00025A8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87527D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Alarm 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Nieszczelności układu</w:t>
            </w:r>
          </w:p>
        </w:tc>
        <w:tc>
          <w:tcPr>
            <w:tcW w:w="1046" w:type="dxa"/>
          </w:tcPr>
          <w:p w:rsidR="00CA4E0D" w:rsidRDefault="00CA4E0D">
            <w:r w:rsidRPr="00025A8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87527D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Alarm 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Wysokiego/niskiego poziomu ciśnienia w drogach oddechowych</w:t>
            </w:r>
          </w:p>
        </w:tc>
        <w:tc>
          <w:tcPr>
            <w:tcW w:w="1046" w:type="dxa"/>
          </w:tcPr>
          <w:p w:rsidR="00CA4E0D" w:rsidRDefault="00CA4E0D">
            <w:r w:rsidRPr="00025A8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87527D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Alarm 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Rozładowanego akumulatora/braku zasilania</w:t>
            </w:r>
          </w:p>
        </w:tc>
        <w:tc>
          <w:tcPr>
            <w:tcW w:w="1046" w:type="dxa"/>
          </w:tcPr>
          <w:p w:rsidR="00CA4E0D" w:rsidRDefault="00CA4E0D">
            <w:r w:rsidRPr="00025A8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87527D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Alarmy dźwiękowe, wizualne oraz komunikaty informujące o rodzaju alarmu wyświetlane na ekranie w języku polskim</w:t>
            </w:r>
          </w:p>
        </w:tc>
        <w:tc>
          <w:tcPr>
            <w:tcW w:w="1046" w:type="dxa"/>
          </w:tcPr>
          <w:p w:rsidR="00CA4E0D" w:rsidRDefault="00CA4E0D">
            <w:r w:rsidRPr="00025A8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shd w:val="clear" w:color="auto" w:fill="FFFFFF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Możliwość wymiany baterii, przez użytkownika, bez użycia narzędzi</w:t>
            </w:r>
          </w:p>
        </w:tc>
        <w:tc>
          <w:tcPr>
            <w:tcW w:w="1046" w:type="dxa"/>
          </w:tcPr>
          <w:p w:rsidR="00CA4E0D" w:rsidRPr="001228E5" w:rsidRDefault="00CA4E0D" w:rsidP="00661960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B04FE6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shd w:val="clear" w:color="auto" w:fill="FFFFFF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System kontrolny akumulatora umożliwiający sprawdzenie poziomu naładowania i poprawność działania baterii bez potrzeby włączania urządzenia</w:t>
            </w:r>
          </w:p>
        </w:tc>
        <w:tc>
          <w:tcPr>
            <w:tcW w:w="1046" w:type="dxa"/>
          </w:tcPr>
          <w:p w:rsidR="00CA4E0D" w:rsidRPr="001228E5" w:rsidRDefault="00CA4E0D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B04FE6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shd w:val="clear" w:color="auto" w:fill="FFFFFF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Akumulator bez efektu pamięci</w:t>
            </w:r>
          </w:p>
        </w:tc>
        <w:tc>
          <w:tcPr>
            <w:tcW w:w="1046" w:type="dxa"/>
          </w:tcPr>
          <w:p w:rsidR="00CA4E0D" w:rsidRPr="001228E5" w:rsidRDefault="00CA4E0D" w:rsidP="00661960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B04FE6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CA4E0D" w:rsidRPr="00CA4E0D" w:rsidRDefault="00CA4E0D" w:rsidP="00B04FE6">
            <w:pPr>
              <w:shd w:val="clear" w:color="auto" w:fill="FFFFFF"/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>Ładowanie baterii do 95 % w czasie do 3,5 h</w:t>
            </w:r>
          </w:p>
        </w:tc>
        <w:tc>
          <w:tcPr>
            <w:tcW w:w="1046" w:type="dxa"/>
          </w:tcPr>
          <w:p w:rsidR="00CA4E0D" w:rsidRPr="001228E5" w:rsidRDefault="00CA4E0D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CA4E0D" w:rsidRPr="00CA4E0D" w:rsidRDefault="00CA4E0D" w:rsidP="00397B6F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A4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OPAKOWANIE TRANSPORTOWE </w:t>
            </w:r>
            <w:r w:rsidRPr="00CA4E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postaci metalowej ramy o przekroju w kształcie litery D, posiadającej miejsce na respirator, butlę tlenową i reduktor i akcesoria; zestaw posiada uchwyty do powieszenia na ramie noszy lub łóżka, oraz uchwyt stacjonarny do powieszenia na ścianie (możliwość ładowania respiratora po wpięciu w uchwyt – opcja)</w:t>
            </w:r>
          </w:p>
        </w:tc>
        <w:tc>
          <w:tcPr>
            <w:tcW w:w="1046" w:type="dxa"/>
          </w:tcPr>
          <w:p w:rsidR="00CA4E0D" w:rsidRPr="001228E5" w:rsidRDefault="00CA4E0D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CA4E0D" w:rsidRPr="00CA4E0D" w:rsidRDefault="00CA4E0D" w:rsidP="00397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A4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ZASILANIE ELEKTRYCZNE:</w:t>
            </w:r>
          </w:p>
          <w:p w:rsidR="00CA4E0D" w:rsidRPr="00CA4E0D" w:rsidRDefault="00CA4E0D" w:rsidP="00397B6F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E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bateria wielokrotnego ładowania – czas pracy z baterii 4,5 godziny, czas ładowania od 0 do 100% – 4 godziny</w:t>
            </w:r>
          </w:p>
          <w:p w:rsidR="00CA4E0D" w:rsidRPr="00CA4E0D" w:rsidRDefault="00CA4E0D" w:rsidP="00397B6F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E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prąd zmienny 220 V</w:t>
            </w:r>
          </w:p>
          <w:p w:rsidR="00CA4E0D" w:rsidRPr="00CA4E0D" w:rsidRDefault="00CA4E0D" w:rsidP="00397B6F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E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prąd stały 12 V (instalacja samochodowa)</w:t>
            </w:r>
          </w:p>
          <w:p w:rsidR="00CA4E0D" w:rsidRPr="00CA4E0D" w:rsidRDefault="00CA4E0D" w:rsidP="00661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</w:tcPr>
          <w:p w:rsidR="00CA4E0D" w:rsidRPr="001228E5" w:rsidRDefault="00CA4E0D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0D" w:rsidRPr="001228E5" w:rsidTr="00615660">
        <w:trPr>
          <w:trHeight w:val="585"/>
        </w:trPr>
        <w:tc>
          <w:tcPr>
            <w:tcW w:w="400" w:type="dxa"/>
            <w:vAlign w:val="center"/>
          </w:tcPr>
          <w:p w:rsidR="00CA4E0D" w:rsidRPr="00CA4E0D" w:rsidRDefault="00CA4E0D" w:rsidP="0066196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CA4E0D" w:rsidRPr="00CA4E0D" w:rsidRDefault="00CA4E0D" w:rsidP="00397B6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Wyposażenie dodatkowe:</w:t>
            </w:r>
            <w:r w:rsidRPr="00CA4E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4E0D" w:rsidRPr="00CA4E0D" w:rsidRDefault="00CA4E0D" w:rsidP="00397B6F">
            <w:pPr>
              <w:pStyle w:val="Akapitzlist"/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E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 węży pacjenta wielokrotnego użytku 2szt</w:t>
            </w:r>
          </w:p>
          <w:p w:rsidR="00CA4E0D" w:rsidRPr="00CA4E0D" w:rsidRDefault="00CA4E0D" w:rsidP="00397B6F">
            <w:pPr>
              <w:pStyle w:val="Akapitzlist"/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E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Wąż jednorazowego użytku bez pomiaru CO2 2szt</w:t>
            </w:r>
          </w:p>
          <w:p w:rsidR="00CA4E0D" w:rsidRPr="00CA4E0D" w:rsidRDefault="00CA4E0D" w:rsidP="00397B6F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E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przepływu 2szt</w:t>
            </w:r>
          </w:p>
          <w:p w:rsidR="00CA4E0D" w:rsidRPr="00CA4E0D" w:rsidRDefault="00CA4E0D" w:rsidP="00661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</w:tcPr>
          <w:p w:rsidR="00CA4E0D" w:rsidRPr="001228E5" w:rsidRDefault="00CA4E0D" w:rsidP="0066196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8E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CA4E0D" w:rsidRPr="001228E5" w:rsidRDefault="00CA4E0D" w:rsidP="0066196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1228E5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p w:rsidR="00FC6E87" w:rsidRPr="001228E5" w:rsidRDefault="00FC6E87" w:rsidP="00840DE1">
      <w:pPr>
        <w:rPr>
          <w:rFonts w:ascii="Times New Roman" w:hAnsi="Times New Roman" w:cs="Times New Roman"/>
          <w:sz w:val="20"/>
          <w:szCs w:val="20"/>
        </w:rPr>
      </w:pPr>
    </w:p>
    <w:p w:rsidR="00FC6E87" w:rsidRPr="001228E5" w:rsidRDefault="00FC6E87" w:rsidP="00840DE1">
      <w:pPr>
        <w:rPr>
          <w:rFonts w:ascii="Times New Roman" w:hAnsi="Times New Roman" w:cs="Times New Roman"/>
          <w:sz w:val="20"/>
          <w:szCs w:val="20"/>
        </w:rPr>
      </w:pPr>
    </w:p>
    <w:sectPr w:rsidR="00FC6E87" w:rsidRPr="001228E5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FE6" w:rsidRDefault="00B04FE6" w:rsidP="00403954">
      <w:pPr>
        <w:spacing w:after="0" w:line="240" w:lineRule="auto"/>
      </w:pPr>
      <w:r>
        <w:separator/>
      </w:r>
    </w:p>
  </w:endnote>
  <w:endnote w:type="continuationSeparator" w:id="1">
    <w:p w:rsidR="00B04FE6" w:rsidRDefault="00B04FE6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B04FE6" w:rsidRDefault="00B04FE6">
        <w:pPr>
          <w:pStyle w:val="Stopka"/>
          <w:jc w:val="right"/>
        </w:pPr>
        <w:fldSimple w:instr="PAGE   \* MERGEFORMAT">
          <w:r w:rsidR="007F7CDA">
            <w:rPr>
              <w:noProof/>
            </w:rPr>
            <w:t>2</w:t>
          </w:r>
        </w:fldSimple>
      </w:p>
    </w:sdtContent>
  </w:sdt>
  <w:p w:rsidR="00B04FE6" w:rsidRDefault="00B04F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FE6" w:rsidRDefault="00B04FE6" w:rsidP="00403954">
      <w:pPr>
        <w:spacing w:after="0" w:line="240" w:lineRule="auto"/>
      </w:pPr>
      <w:r>
        <w:separator/>
      </w:r>
    </w:p>
  </w:footnote>
  <w:footnote w:type="continuationSeparator" w:id="1">
    <w:p w:rsidR="00B04FE6" w:rsidRDefault="00B04FE6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E6" w:rsidRPr="00CB2FB8" w:rsidRDefault="00B04FE6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B245FB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1206204A"/>
    <w:multiLevelType w:val="multilevel"/>
    <w:tmpl w:val="F97E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1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A07230"/>
    <w:multiLevelType w:val="hybridMultilevel"/>
    <w:tmpl w:val="F37C6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5DB6E71"/>
    <w:multiLevelType w:val="hybridMultilevel"/>
    <w:tmpl w:val="52C49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E648D"/>
    <w:multiLevelType w:val="multilevel"/>
    <w:tmpl w:val="96A2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B4F1FC3"/>
    <w:multiLevelType w:val="hybridMultilevel"/>
    <w:tmpl w:val="7B26E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5E0723"/>
    <w:multiLevelType w:val="multilevel"/>
    <w:tmpl w:val="D896A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428121B"/>
    <w:multiLevelType w:val="multilevel"/>
    <w:tmpl w:val="7DF2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4B1B5E"/>
    <w:multiLevelType w:val="multilevel"/>
    <w:tmpl w:val="27D4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4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3B546FC"/>
    <w:multiLevelType w:val="multilevel"/>
    <w:tmpl w:val="E672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6"/>
  </w:num>
  <w:num w:numId="3">
    <w:abstractNumId w:val="14"/>
  </w:num>
  <w:num w:numId="4">
    <w:abstractNumId w:val="32"/>
  </w:num>
  <w:num w:numId="5">
    <w:abstractNumId w:val="22"/>
  </w:num>
  <w:num w:numId="6">
    <w:abstractNumId w:val="8"/>
  </w:num>
  <w:num w:numId="7">
    <w:abstractNumId w:val="26"/>
  </w:num>
  <w:num w:numId="8">
    <w:abstractNumId w:val="20"/>
  </w:num>
  <w:num w:numId="9">
    <w:abstractNumId w:val="27"/>
  </w:num>
  <w:num w:numId="10">
    <w:abstractNumId w:val="7"/>
  </w:num>
  <w:num w:numId="11">
    <w:abstractNumId w:val="45"/>
  </w:num>
  <w:num w:numId="12">
    <w:abstractNumId w:val="2"/>
  </w:num>
  <w:num w:numId="13">
    <w:abstractNumId w:val="29"/>
  </w:num>
  <w:num w:numId="14">
    <w:abstractNumId w:val="37"/>
  </w:num>
  <w:num w:numId="15">
    <w:abstractNumId w:val="1"/>
  </w:num>
  <w:num w:numId="16">
    <w:abstractNumId w:val="30"/>
  </w:num>
  <w:num w:numId="17">
    <w:abstractNumId w:val="35"/>
  </w:num>
  <w:num w:numId="18">
    <w:abstractNumId w:val="38"/>
  </w:num>
  <w:num w:numId="19">
    <w:abstractNumId w:val="0"/>
  </w:num>
  <w:num w:numId="20">
    <w:abstractNumId w:val="11"/>
  </w:num>
  <w:num w:numId="21">
    <w:abstractNumId w:val="13"/>
  </w:num>
  <w:num w:numId="22">
    <w:abstractNumId w:val="15"/>
  </w:num>
  <w:num w:numId="23">
    <w:abstractNumId w:val="3"/>
  </w:num>
  <w:num w:numId="24">
    <w:abstractNumId w:val="25"/>
  </w:num>
  <w:num w:numId="25">
    <w:abstractNumId w:val="18"/>
  </w:num>
  <w:num w:numId="26">
    <w:abstractNumId w:val="42"/>
  </w:num>
  <w:num w:numId="27">
    <w:abstractNumId w:val="43"/>
  </w:num>
  <w:num w:numId="28">
    <w:abstractNumId w:val="46"/>
  </w:num>
  <w:num w:numId="29">
    <w:abstractNumId w:val="34"/>
  </w:num>
  <w:num w:numId="30">
    <w:abstractNumId w:val="41"/>
  </w:num>
  <w:num w:numId="31">
    <w:abstractNumId w:val="24"/>
  </w:num>
  <w:num w:numId="32">
    <w:abstractNumId w:val="39"/>
  </w:num>
  <w:num w:numId="33">
    <w:abstractNumId w:val="40"/>
  </w:num>
  <w:num w:numId="34">
    <w:abstractNumId w:val="9"/>
  </w:num>
  <w:num w:numId="35">
    <w:abstractNumId w:val="5"/>
  </w:num>
  <w:num w:numId="36">
    <w:abstractNumId w:val="33"/>
  </w:num>
  <w:num w:numId="37">
    <w:abstractNumId w:val="10"/>
  </w:num>
  <w:num w:numId="38">
    <w:abstractNumId w:val="4"/>
  </w:num>
  <w:num w:numId="39">
    <w:abstractNumId w:val="31"/>
  </w:num>
  <w:num w:numId="40">
    <w:abstractNumId w:val="6"/>
  </w:num>
  <w:num w:numId="41">
    <w:abstractNumId w:val="21"/>
  </w:num>
  <w:num w:numId="42">
    <w:abstractNumId w:val="23"/>
  </w:num>
  <w:num w:numId="43">
    <w:abstractNumId w:val="19"/>
  </w:num>
  <w:num w:numId="44">
    <w:abstractNumId w:val="16"/>
  </w:num>
  <w:num w:numId="45">
    <w:abstractNumId w:val="44"/>
  </w:num>
  <w:num w:numId="46">
    <w:abstractNumId w:val="17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112BE6"/>
    <w:rsid w:val="001228A0"/>
    <w:rsid w:val="001228E5"/>
    <w:rsid w:val="00146E8F"/>
    <w:rsid w:val="001540E2"/>
    <w:rsid w:val="001929EE"/>
    <w:rsid w:val="00197EEF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75CB"/>
    <w:rsid w:val="003336CA"/>
    <w:rsid w:val="00382C84"/>
    <w:rsid w:val="00394D89"/>
    <w:rsid w:val="00397B6F"/>
    <w:rsid w:val="003A685A"/>
    <w:rsid w:val="003E0CA8"/>
    <w:rsid w:val="00403954"/>
    <w:rsid w:val="00441073"/>
    <w:rsid w:val="0045075D"/>
    <w:rsid w:val="00462774"/>
    <w:rsid w:val="00472453"/>
    <w:rsid w:val="0049317F"/>
    <w:rsid w:val="00493342"/>
    <w:rsid w:val="004D1A6D"/>
    <w:rsid w:val="00527759"/>
    <w:rsid w:val="00547D89"/>
    <w:rsid w:val="00554C3A"/>
    <w:rsid w:val="005801CE"/>
    <w:rsid w:val="00585E1B"/>
    <w:rsid w:val="005A6F95"/>
    <w:rsid w:val="00615660"/>
    <w:rsid w:val="0062539C"/>
    <w:rsid w:val="00642278"/>
    <w:rsid w:val="00661960"/>
    <w:rsid w:val="00667694"/>
    <w:rsid w:val="00687BB5"/>
    <w:rsid w:val="00697E34"/>
    <w:rsid w:val="00711147"/>
    <w:rsid w:val="007318E1"/>
    <w:rsid w:val="00761E8F"/>
    <w:rsid w:val="007E557F"/>
    <w:rsid w:val="007F7CDA"/>
    <w:rsid w:val="00802ACB"/>
    <w:rsid w:val="00836A72"/>
    <w:rsid w:val="00840DE1"/>
    <w:rsid w:val="00863D0B"/>
    <w:rsid w:val="008B2ED8"/>
    <w:rsid w:val="008C1F3A"/>
    <w:rsid w:val="009166B7"/>
    <w:rsid w:val="00952084"/>
    <w:rsid w:val="0095602A"/>
    <w:rsid w:val="00984BBF"/>
    <w:rsid w:val="009C6172"/>
    <w:rsid w:val="00A11446"/>
    <w:rsid w:val="00A52649"/>
    <w:rsid w:val="00A63918"/>
    <w:rsid w:val="00AE4AD8"/>
    <w:rsid w:val="00AE51F5"/>
    <w:rsid w:val="00B04FE6"/>
    <w:rsid w:val="00B12DC7"/>
    <w:rsid w:val="00B40E51"/>
    <w:rsid w:val="00B615CC"/>
    <w:rsid w:val="00B96333"/>
    <w:rsid w:val="00BB71AC"/>
    <w:rsid w:val="00BB752F"/>
    <w:rsid w:val="00BD062F"/>
    <w:rsid w:val="00BF242D"/>
    <w:rsid w:val="00BF5779"/>
    <w:rsid w:val="00C05281"/>
    <w:rsid w:val="00C20032"/>
    <w:rsid w:val="00C221EA"/>
    <w:rsid w:val="00C35657"/>
    <w:rsid w:val="00C5059A"/>
    <w:rsid w:val="00C5159C"/>
    <w:rsid w:val="00C56785"/>
    <w:rsid w:val="00C65023"/>
    <w:rsid w:val="00C664F8"/>
    <w:rsid w:val="00C6787E"/>
    <w:rsid w:val="00CA4E0D"/>
    <w:rsid w:val="00CB2FB8"/>
    <w:rsid w:val="00CE6E25"/>
    <w:rsid w:val="00D02DF7"/>
    <w:rsid w:val="00D11A09"/>
    <w:rsid w:val="00D56AE0"/>
    <w:rsid w:val="00D56C76"/>
    <w:rsid w:val="00DE76C6"/>
    <w:rsid w:val="00E25E43"/>
    <w:rsid w:val="00E43097"/>
    <w:rsid w:val="00E52C6C"/>
    <w:rsid w:val="00E86749"/>
    <w:rsid w:val="00ED143A"/>
    <w:rsid w:val="00F314D7"/>
    <w:rsid w:val="00F96075"/>
    <w:rsid w:val="00FC6E87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A685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97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9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87E718-E58E-4AF6-90EB-5CF4D6FA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5</cp:revision>
  <dcterms:created xsi:type="dcterms:W3CDTF">2025-11-03T11:46:00Z</dcterms:created>
  <dcterms:modified xsi:type="dcterms:W3CDTF">2025-11-03T12:32:00Z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